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F7" w:rsidRPr="000B54F7" w:rsidRDefault="000B54F7" w:rsidP="000B54F7">
      <w:pPr>
        <w:pStyle w:val="a4"/>
        <w:jc w:val="center"/>
        <w:rPr>
          <w:rFonts w:cs="Times New Roman"/>
          <w:b/>
          <w:sz w:val="22"/>
          <w:lang w:eastAsia="ru-RU"/>
        </w:rPr>
      </w:pPr>
      <w:r w:rsidRPr="000B54F7">
        <w:rPr>
          <w:rFonts w:cs="Times New Roman"/>
          <w:b/>
          <w:sz w:val="22"/>
          <w:lang w:eastAsia="ru-RU"/>
        </w:rPr>
        <w:t>Адаптированная рабочая программа основного общего образования</w:t>
      </w:r>
    </w:p>
    <w:p w:rsidR="000B54F7" w:rsidRPr="000B54F7" w:rsidRDefault="000B54F7" w:rsidP="000B54F7">
      <w:pPr>
        <w:pStyle w:val="a4"/>
        <w:jc w:val="center"/>
        <w:rPr>
          <w:rFonts w:cs="Times New Roman"/>
          <w:b/>
          <w:sz w:val="22"/>
          <w:lang w:eastAsia="ru-RU"/>
        </w:rPr>
      </w:pPr>
      <w:r w:rsidRPr="000B54F7">
        <w:rPr>
          <w:rFonts w:cs="Times New Roman"/>
          <w:b/>
          <w:sz w:val="22"/>
          <w:lang w:eastAsia="ru-RU"/>
        </w:rPr>
        <w:t>ГБОУ «Нижнетабынская школа-интернат для детей с ОВЗ»</w:t>
      </w:r>
    </w:p>
    <w:p w:rsidR="000B54F7" w:rsidRPr="000B54F7" w:rsidRDefault="000B54F7" w:rsidP="000B54F7">
      <w:pPr>
        <w:pStyle w:val="a4"/>
        <w:jc w:val="center"/>
        <w:rPr>
          <w:rFonts w:cs="Times New Roman"/>
          <w:b/>
          <w:sz w:val="22"/>
        </w:rPr>
      </w:pPr>
      <w:r w:rsidRPr="000B54F7">
        <w:rPr>
          <w:rFonts w:cs="Times New Roman"/>
          <w:b/>
          <w:sz w:val="22"/>
        </w:rPr>
        <w:t>«Музыка»</w:t>
      </w:r>
    </w:p>
    <w:p w:rsidR="000B54F7" w:rsidRPr="000B54F7" w:rsidRDefault="00092B95" w:rsidP="000B54F7">
      <w:pPr>
        <w:pStyle w:val="a4"/>
        <w:jc w:val="center"/>
        <w:rPr>
          <w:rFonts w:cs="Times New Roman"/>
          <w:b/>
          <w:sz w:val="22"/>
        </w:rPr>
      </w:pPr>
      <w:r>
        <w:rPr>
          <w:rFonts w:cs="Times New Roman"/>
          <w:b/>
          <w:sz w:val="22"/>
          <w:lang w:eastAsia="ru-RU"/>
        </w:rPr>
        <w:t>2</w:t>
      </w:r>
      <w:bookmarkStart w:id="0" w:name="_GoBack"/>
      <w:bookmarkEnd w:id="0"/>
      <w:r w:rsidR="000B54F7" w:rsidRPr="000B54F7">
        <w:rPr>
          <w:rFonts w:cs="Times New Roman"/>
          <w:b/>
          <w:sz w:val="22"/>
          <w:lang w:eastAsia="ru-RU"/>
        </w:rPr>
        <w:t xml:space="preserve"> класс (вариант 2)</w:t>
      </w:r>
    </w:p>
    <w:p w:rsidR="000B54F7" w:rsidRPr="000B54F7" w:rsidRDefault="000B54F7" w:rsidP="000B54F7">
      <w:pPr>
        <w:pStyle w:val="a4"/>
        <w:jc w:val="center"/>
        <w:rPr>
          <w:rFonts w:cs="Times New Roman"/>
          <w:b/>
          <w:sz w:val="22"/>
          <w:lang w:eastAsia="ru-RU"/>
        </w:rPr>
      </w:pPr>
      <w:r w:rsidRPr="000B54F7">
        <w:rPr>
          <w:rFonts w:cs="Times New Roman"/>
          <w:b/>
          <w:sz w:val="22"/>
          <w:lang w:eastAsia="ru-RU"/>
        </w:rPr>
        <w:t>для обучающихся с умственной отсталостью (интеллектуальными нарушениями)</w:t>
      </w:r>
    </w:p>
    <w:p w:rsidR="000B54F7" w:rsidRPr="000B54F7" w:rsidRDefault="000B54F7" w:rsidP="000B54F7">
      <w:pPr>
        <w:pStyle w:val="a4"/>
        <w:jc w:val="center"/>
        <w:rPr>
          <w:rFonts w:cs="Times New Roman"/>
          <w:b/>
          <w:sz w:val="22"/>
          <w:lang w:eastAsia="ru-RU"/>
        </w:rPr>
      </w:pPr>
      <w:r w:rsidRPr="000B54F7">
        <w:rPr>
          <w:rFonts w:cs="Times New Roman"/>
          <w:b/>
          <w:sz w:val="22"/>
          <w:lang w:eastAsia="ru-RU"/>
        </w:rPr>
        <w:t>обучение на дому</w:t>
      </w:r>
    </w:p>
    <w:p w:rsidR="000B54F7" w:rsidRPr="000B54F7" w:rsidRDefault="000B54F7" w:rsidP="000B54F7">
      <w:pPr>
        <w:pStyle w:val="a4"/>
        <w:jc w:val="center"/>
        <w:rPr>
          <w:rFonts w:cs="Times New Roman"/>
          <w:b/>
          <w:sz w:val="22"/>
        </w:rPr>
      </w:pPr>
    </w:p>
    <w:p w:rsidR="00883804" w:rsidRPr="005F1ED2" w:rsidRDefault="00883804" w:rsidP="00883804">
      <w:pPr>
        <w:jc w:val="center"/>
        <w:rPr>
          <w:rFonts w:eastAsia="Calibri" w:cs="Times New Roman"/>
          <w:b/>
          <w:bCs/>
          <w:iCs/>
          <w:spacing w:val="-9"/>
          <w:sz w:val="22"/>
        </w:rPr>
      </w:pPr>
      <w:r w:rsidRPr="005F1ED2">
        <w:rPr>
          <w:rFonts w:eastAsia="Calibri" w:cs="Times New Roman"/>
          <w:b/>
          <w:sz w:val="22"/>
        </w:rPr>
        <w:t xml:space="preserve">Планируемые результаты освоения предмета </w:t>
      </w:r>
    </w:p>
    <w:p w:rsidR="00883804" w:rsidRPr="005F1ED2" w:rsidRDefault="00883804" w:rsidP="00883804">
      <w:pPr>
        <w:jc w:val="center"/>
        <w:rPr>
          <w:rFonts w:eastAsia="Calibri" w:cs="Times New Roman"/>
          <w:b/>
          <w:sz w:val="22"/>
        </w:rPr>
      </w:pPr>
    </w:p>
    <w:tbl>
      <w:tblPr>
        <w:tblW w:w="8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379"/>
        <w:gridCol w:w="3292"/>
      </w:tblGrid>
      <w:tr w:rsidR="00DE7FE6" w:rsidRPr="005F1ED2" w:rsidTr="00DE7FE6">
        <w:trPr>
          <w:trHeight w:val="324"/>
        </w:trPr>
        <w:tc>
          <w:tcPr>
            <w:tcW w:w="5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E6" w:rsidRPr="005F1ED2" w:rsidRDefault="00DE7FE6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Предметные результаты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E6" w:rsidRPr="005F1ED2" w:rsidRDefault="00DE7FE6" w:rsidP="00E57C5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Личностные результаты</w:t>
            </w:r>
          </w:p>
        </w:tc>
      </w:tr>
      <w:tr w:rsidR="00DE7FE6" w:rsidRPr="005F1ED2" w:rsidTr="00DE7FE6">
        <w:trPr>
          <w:trHeight w:val="97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E6" w:rsidRPr="005F1ED2" w:rsidRDefault="00DE7FE6" w:rsidP="00E57C5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ученик научится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E6" w:rsidRPr="005F1ED2" w:rsidRDefault="00DE7FE6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ученик получит возможность научиться</w:t>
            </w:r>
          </w:p>
        </w:tc>
        <w:tc>
          <w:tcPr>
            <w:tcW w:w="3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FE6" w:rsidRPr="005F1ED2" w:rsidRDefault="00DE7FE6" w:rsidP="00E57C5B">
            <w:pPr>
              <w:spacing w:after="0" w:line="240" w:lineRule="auto"/>
              <w:rPr>
                <w:rFonts w:eastAsia="Calibri" w:cs="Times New Roman"/>
                <w:sz w:val="22"/>
              </w:rPr>
            </w:pPr>
          </w:p>
        </w:tc>
      </w:tr>
      <w:tr w:rsidR="00DE7FE6" w:rsidRPr="005F1ED2" w:rsidTr="00DE7FE6">
        <w:trPr>
          <w:trHeight w:val="5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E6" w:rsidRPr="005F1ED2" w:rsidRDefault="00DE7FE6" w:rsidP="00E57C5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- слушать музыку и выполнять простейшие танцевальные движения;</w:t>
            </w:r>
          </w:p>
          <w:p w:rsidR="00DE7FE6" w:rsidRPr="005F1ED2" w:rsidRDefault="00DE7FE6" w:rsidP="00E57C5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узнавать знакомые песни и подпевать их.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E6" w:rsidRPr="005F1ED2" w:rsidRDefault="00DE7FE6" w:rsidP="00E57C5B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- двигаться в соответствии с характером музыки;</w:t>
            </w:r>
          </w:p>
          <w:p w:rsidR="00DE7FE6" w:rsidRPr="005F1ED2" w:rsidRDefault="00DE7FE6" w:rsidP="00E57C5B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различать музыкальные инструменты по  их звучанию.</w:t>
            </w:r>
          </w:p>
          <w:p w:rsidR="00DE7FE6" w:rsidRPr="005F1ED2" w:rsidRDefault="00DE7FE6" w:rsidP="00E57C5B">
            <w:pPr>
              <w:spacing w:after="0" w:line="240" w:lineRule="auto"/>
              <w:rPr>
                <w:rFonts w:eastAsia="Calibri" w:cs="Times New Roman"/>
                <w:sz w:val="22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E6" w:rsidRPr="005F1ED2" w:rsidRDefault="00DE7FE6" w:rsidP="00E57C5B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проявлять интерес к слушанию звучания музыкальных инструментов;</w:t>
            </w:r>
          </w:p>
          <w:p w:rsidR="00DE7FE6" w:rsidRPr="005F1ED2" w:rsidRDefault="00DE7FE6" w:rsidP="00E57C5B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получение положительных эмоций от взаимодействия в процессе деятельности;</w:t>
            </w:r>
          </w:p>
          <w:p w:rsidR="00DE7FE6" w:rsidRPr="005F1ED2" w:rsidRDefault="00DE7FE6" w:rsidP="00E57C5B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проявление эмоционально положительного отношения к результатам своего труда.</w:t>
            </w:r>
          </w:p>
        </w:tc>
      </w:tr>
    </w:tbl>
    <w:p w:rsidR="00883804" w:rsidRPr="005F1ED2" w:rsidRDefault="00883804" w:rsidP="00883804">
      <w:pPr>
        <w:spacing w:after="0" w:line="240" w:lineRule="auto"/>
        <w:jc w:val="both"/>
        <w:rPr>
          <w:rFonts w:eastAsia="Calibri" w:cs="Times New Roman"/>
          <w:sz w:val="22"/>
          <w:lang w:eastAsia="ru-RU"/>
        </w:rPr>
      </w:pPr>
    </w:p>
    <w:p w:rsidR="00883804" w:rsidRPr="003D0F53" w:rsidRDefault="00883804" w:rsidP="003D0F53">
      <w:pPr>
        <w:spacing w:after="0" w:line="240" w:lineRule="auto"/>
        <w:jc w:val="both"/>
        <w:rPr>
          <w:rFonts w:eastAsia="Calibri" w:cs="Times New Roman"/>
          <w:color w:val="0D0D0D"/>
          <w:sz w:val="22"/>
          <w:lang w:eastAsia="ru-RU"/>
        </w:rPr>
      </w:pPr>
      <w:r w:rsidRPr="005F1ED2">
        <w:rPr>
          <w:rFonts w:eastAsia="Calibri" w:cs="Times New Roman"/>
          <w:sz w:val="22"/>
          <w:lang w:eastAsia="ru-RU"/>
        </w:rPr>
        <w:tab/>
      </w:r>
      <w:r w:rsidRPr="005F1ED2">
        <w:rPr>
          <w:rFonts w:eastAsia="Calibri" w:cs="Times New Roman"/>
          <w:b/>
          <w:bCs/>
          <w:sz w:val="22"/>
          <w:lang w:eastAsia="ru-RU"/>
        </w:rPr>
        <w:tab/>
      </w:r>
      <w:r w:rsidRPr="005F1ED2">
        <w:rPr>
          <w:rFonts w:eastAsia="Calibri" w:cs="Times New Roman"/>
          <w:b/>
          <w:color w:val="0D0D0D"/>
          <w:sz w:val="22"/>
          <w:lang w:eastAsia="ru-RU"/>
        </w:rPr>
        <w:t xml:space="preserve">             </w:t>
      </w:r>
      <w:r w:rsidRPr="005F1ED2">
        <w:rPr>
          <w:rFonts w:eastAsia="Calibri" w:cs="Times New Roman"/>
          <w:color w:val="0D0D0D"/>
          <w:sz w:val="22"/>
          <w:lang w:eastAsia="ru-RU"/>
        </w:rPr>
        <w:t xml:space="preserve">        </w:t>
      </w:r>
      <w:r w:rsidR="003D0F53">
        <w:rPr>
          <w:rFonts w:eastAsia="Calibri" w:cs="Times New Roman"/>
          <w:color w:val="0D0D0D"/>
          <w:sz w:val="22"/>
          <w:lang w:eastAsia="ru-RU"/>
        </w:rPr>
        <w:t xml:space="preserve">                              </w:t>
      </w:r>
    </w:p>
    <w:p w:rsidR="00883804" w:rsidRPr="005F1ED2" w:rsidRDefault="00883804" w:rsidP="00883804">
      <w:pPr>
        <w:jc w:val="center"/>
        <w:rPr>
          <w:rFonts w:cs="Times New Roman"/>
          <w:b/>
          <w:sz w:val="22"/>
        </w:rPr>
      </w:pPr>
      <w:r w:rsidRPr="005F1ED2">
        <w:rPr>
          <w:rFonts w:cs="Times New Roman"/>
          <w:b/>
          <w:sz w:val="22"/>
        </w:rPr>
        <w:t>Содержание учебного предмета</w:t>
      </w:r>
    </w:p>
    <w:tbl>
      <w:tblPr>
        <w:tblW w:w="87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6945"/>
      </w:tblGrid>
      <w:tr w:rsidR="00DD392B" w:rsidRPr="005F1ED2" w:rsidTr="00DD392B">
        <w:trPr>
          <w:trHeight w:val="555"/>
        </w:trPr>
        <w:tc>
          <w:tcPr>
            <w:tcW w:w="1844" w:type="dxa"/>
          </w:tcPr>
          <w:p w:rsidR="00DD392B" w:rsidRPr="005F1ED2" w:rsidRDefault="00DD392B" w:rsidP="00E57C5B">
            <w:pPr>
              <w:spacing w:after="0" w:line="240" w:lineRule="atLeast"/>
              <w:jc w:val="center"/>
              <w:rPr>
                <w:rFonts w:cs="Times New Roman"/>
                <w:b/>
                <w:sz w:val="22"/>
              </w:rPr>
            </w:pPr>
            <w:r w:rsidRPr="005F1ED2">
              <w:rPr>
                <w:rFonts w:cs="Times New Roman"/>
                <w:b/>
                <w:sz w:val="22"/>
              </w:rPr>
              <w:t>Название раздела</w:t>
            </w:r>
          </w:p>
        </w:tc>
        <w:tc>
          <w:tcPr>
            <w:tcW w:w="6945" w:type="dxa"/>
          </w:tcPr>
          <w:p w:rsidR="00DD392B" w:rsidRPr="005F1ED2" w:rsidRDefault="00DD392B" w:rsidP="00E57C5B">
            <w:pPr>
              <w:spacing w:after="0" w:line="240" w:lineRule="atLeast"/>
              <w:jc w:val="center"/>
              <w:rPr>
                <w:rFonts w:cs="Times New Roman"/>
                <w:b/>
                <w:sz w:val="22"/>
              </w:rPr>
            </w:pPr>
            <w:r w:rsidRPr="005F1ED2">
              <w:rPr>
                <w:rFonts w:cs="Times New Roman"/>
                <w:b/>
                <w:sz w:val="22"/>
              </w:rPr>
              <w:t>Краткое содержание</w:t>
            </w:r>
          </w:p>
        </w:tc>
      </w:tr>
      <w:tr w:rsidR="00DD392B" w:rsidRPr="005F1ED2" w:rsidTr="00DD392B">
        <w:tc>
          <w:tcPr>
            <w:tcW w:w="1844" w:type="dxa"/>
          </w:tcPr>
          <w:p w:rsidR="00DD392B" w:rsidRPr="005F1ED2" w:rsidRDefault="00DD392B" w:rsidP="00E57C5B">
            <w:pPr>
              <w:spacing w:after="0" w:line="240" w:lineRule="atLeast"/>
              <w:jc w:val="center"/>
              <w:rPr>
                <w:rFonts w:cs="Times New Roman"/>
                <w:b/>
                <w:sz w:val="22"/>
              </w:rPr>
            </w:pPr>
            <w:r w:rsidRPr="005F1ED2">
              <w:rPr>
                <w:rFonts w:cs="Times New Roman"/>
                <w:b/>
                <w:sz w:val="22"/>
              </w:rPr>
              <w:t>Слушание.</w:t>
            </w:r>
          </w:p>
          <w:p w:rsidR="00DD392B" w:rsidRPr="005F1ED2" w:rsidRDefault="00DD392B" w:rsidP="00E57C5B">
            <w:pPr>
              <w:spacing w:after="0" w:line="240" w:lineRule="atLeast"/>
              <w:rPr>
                <w:rFonts w:cs="Times New Roman"/>
                <w:b/>
                <w:sz w:val="22"/>
              </w:rPr>
            </w:pPr>
          </w:p>
        </w:tc>
        <w:tc>
          <w:tcPr>
            <w:tcW w:w="6945" w:type="dxa"/>
          </w:tcPr>
          <w:p w:rsidR="00DD392B" w:rsidRPr="005F1ED2" w:rsidRDefault="00DD392B" w:rsidP="00E57C5B">
            <w:pPr>
              <w:spacing w:after="0" w:line="240" w:lineRule="atLeast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cs="Times New Roman"/>
                <w:sz w:val="22"/>
              </w:rPr>
              <w:tab/>
            </w:r>
            <w:r w:rsidRPr="005F1ED2">
              <w:rPr>
                <w:rFonts w:eastAsia="Times New Roman" w:cs="Times New Roman"/>
                <w:sz w:val="22"/>
                <w:lang w:eastAsia="ru-RU"/>
              </w:rPr>
              <w:t>Слушание (различение) тихого и громкого звучания музыки. Определение начала и конца звучания музыки. Слушание (различение) быстрой, умеренной, медленной музыки. Слушание (различение) колыбельной песни и марша. Слушание (различение) веселой и грустной музыки. Узнавание знакомой песни. Определение характера музыки. Узнавание знакомой мелодии, исполненной на разных музыкальных инструментах. Слушание (различение) сольного и хорового исполнения произведения. Определение музыкального стиля произведения. Слушание (узнавание) оркестра (народных инструментов, симфонических и др.), в исполнении которого звучит музыкальное произведение. Соотнесение музыкального образа с персонажем художественного произведения.</w:t>
            </w:r>
          </w:p>
        </w:tc>
      </w:tr>
      <w:tr w:rsidR="00DD392B" w:rsidRPr="005F1ED2" w:rsidTr="00DD392B">
        <w:tc>
          <w:tcPr>
            <w:tcW w:w="1844" w:type="dxa"/>
          </w:tcPr>
          <w:p w:rsidR="00DD392B" w:rsidRPr="005F1ED2" w:rsidRDefault="00DD392B" w:rsidP="00E57C5B">
            <w:pPr>
              <w:autoSpaceDE w:val="0"/>
              <w:autoSpaceDN w:val="0"/>
              <w:adjustRightInd w:val="0"/>
              <w:spacing w:after="0" w:line="240" w:lineRule="atLeast"/>
              <w:ind w:right="43"/>
              <w:jc w:val="center"/>
              <w:rPr>
                <w:rFonts w:eastAsia="Times New Roman" w:cs="Times New Roman"/>
                <w:b/>
                <w:bCs/>
                <w:iCs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b/>
                <w:bCs/>
                <w:iCs/>
                <w:sz w:val="22"/>
                <w:lang w:eastAsia="ru-RU"/>
              </w:rPr>
              <w:t>Пение.</w:t>
            </w:r>
          </w:p>
          <w:p w:rsidR="00DD392B" w:rsidRPr="005F1ED2" w:rsidRDefault="00DD392B" w:rsidP="00E57C5B">
            <w:pPr>
              <w:spacing w:after="0" w:line="240" w:lineRule="atLeast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6945" w:type="dxa"/>
          </w:tcPr>
          <w:p w:rsidR="00DD392B" w:rsidRPr="005F1ED2" w:rsidRDefault="00DD392B" w:rsidP="00E57C5B">
            <w:pPr>
              <w:autoSpaceDE w:val="0"/>
              <w:autoSpaceDN w:val="0"/>
              <w:adjustRightInd w:val="0"/>
              <w:spacing w:after="0" w:line="240" w:lineRule="atLeast"/>
              <w:ind w:right="5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Подражание характерным звукам животных во время звучания знакомой песни. Подпевание отдельных или повторяющихся звуков, слогов и слов. Подпевание повторяющихся интонаций припева песни. Пение слов песни (отдельных фраз, всей песни). Выразительное пение с соблюдением динамических оттенков. Пение в хоре. Различение запева, припева и вступления к песне.</w:t>
            </w:r>
          </w:p>
        </w:tc>
      </w:tr>
      <w:tr w:rsidR="00DD392B" w:rsidRPr="005F1ED2" w:rsidTr="00DD392B">
        <w:tc>
          <w:tcPr>
            <w:tcW w:w="1844" w:type="dxa"/>
          </w:tcPr>
          <w:p w:rsidR="00DD392B" w:rsidRPr="005F1ED2" w:rsidRDefault="00DD392B" w:rsidP="00E57C5B">
            <w:pPr>
              <w:autoSpaceDE w:val="0"/>
              <w:autoSpaceDN w:val="0"/>
              <w:adjustRightInd w:val="0"/>
              <w:spacing w:after="0" w:line="240" w:lineRule="atLeast"/>
              <w:ind w:right="67"/>
              <w:jc w:val="center"/>
              <w:rPr>
                <w:rFonts w:eastAsia="Times New Roman" w:cs="Times New Roman"/>
                <w:b/>
                <w:bCs/>
                <w:iCs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b/>
                <w:bCs/>
                <w:iCs/>
                <w:sz w:val="22"/>
                <w:lang w:eastAsia="ru-RU"/>
              </w:rPr>
              <w:t>Движение под музыку.</w:t>
            </w:r>
          </w:p>
          <w:p w:rsidR="00DD392B" w:rsidRPr="005F1ED2" w:rsidRDefault="00DD392B" w:rsidP="00E57C5B">
            <w:pPr>
              <w:spacing w:after="0" w:line="240" w:lineRule="atLeast"/>
              <w:rPr>
                <w:rFonts w:cs="Times New Roman"/>
                <w:b/>
                <w:sz w:val="22"/>
              </w:rPr>
            </w:pPr>
          </w:p>
        </w:tc>
        <w:tc>
          <w:tcPr>
            <w:tcW w:w="6945" w:type="dxa"/>
          </w:tcPr>
          <w:p w:rsidR="00DD392B" w:rsidRPr="005F1ED2" w:rsidRDefault="00DD392B" w:rsidP="00E57C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Топанье под музыку. Хлопки в ладоши под музыку. Покачивание с одной ноги на другую. Начало движения вместе с началом звучания музыки и окончание движения по ее окончании. Движения: ходьба, бег, прыжки, кружение, приседание под музыку разного характера. Выполнение под музыку действия с предметами: наклоны предмета в разные стороны, опускание/поднимание предмета, подбрасывание/ловля предмета, взмахивание предметом и т.п. Выполнение движений разными частями тела под музыку: «фонарики», «пружинка», наклоны головы и др. Соблюдение последовательности простейших танцевальных движений. Имитация движений животных. Выполнение движений, соответствующих словам песни. Соблюдение последовательности движений в соответствии с исполняемой ролью при инсценировке песни. Движение в хороводе. Движение под музыку </w:t>
            </w:r>
            <w:r w:rsidRPr="005F1ED2">
              <w:rPr>
                <w:rFonts w:eastAsia="Times New Roman" w:cs="Times New Roman"/>
                <w:sz w:val="22"/>
                <w:lang w:eastAsia="ru-RU"/>
              </w:rPr>
              <w:lastRenderedPageBreak/>
              <w:t>в медленном, умеренном и быстром темпе. Ритмичная ходьба под музыку. Изменение скорости движения под музыку (ускорять, замедлять). Изменение движения при изменении метроритма произведения, при чередовании запева и припева песни, при изменении силы звучания. Выполнение танцевальных движений в паре с другим танцором. Выполнение развернутых движений одного образа. Имитация (исполнение) игры на музыкальных инструментах.</w:t>
            </w:r>
          </w:p>
        </w:tc>
      </w:tr>
      <w:tr w:rsidR="00DD392B" w:rsidRPr="005F1ED2" w:rsidTr="00DD392B">
        <w:tc>
          <w:tcPr>
            <w:tcW w:w="1844" w:type="dxa"/>
          </w:tcPr>
          <w:p w:rsidR="00DD392B" w:rsidRPr="005F1ED2" w:rsidRDefault="00DD392B" w:rsidP="00E57C5B">
            <w:pPr>
              <w:autoSpaceDE w:val="0"/>
              <w:autoSpaceDN w:val="0"/>
              <w:adjustRightInd w:val="0"/>
              <w:spacing w:after="0" w:line="240" w:lineRule="atLeast"/>
              <w:ind w:right="38"/>
              <w:jc w:val="center"/>
              <w:rPr>
                <w:rFonts w:eastAsia="Times New Roman" w:cs="Times New Roman"/>
                <w:b/>
                <w:bCs/>
                <w:iCs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b/>
                <w:bCs/>
                <w:iCs/>
                <w:sz w:val="22"/>
                <w:lang w:eastAsia="ru-RU"/>
              </w:rPr>
              <w:lastRenderedPageBreak/>
              <w:t>Игра на музыкальных инструментах.</w:t>
            </w:r>
          </w:p>
          <w:p w:rsidR="00DD392B" w:rsidRPr="005F1ED2" w:rsidRDefault="00DD392B" w:rsidP="00E57C5B">
            <w:pPr>
              <w:spacing w:after="0" w:line="240" w:lineRule="atLeast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6945" w:type="dxa"/>
          </w:tcPr>
          <w:p w:rsidR="00DD392B" w:rsidRPr="005F1ED2" w:rsidRDefault="00DD392B" w:rsidP="00E57C5B">
            <w:pPr>
              <w:spacing w:after="0" w:line="240" w:lineRule="atLeast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cs="Times New Roman"/>
                <w:sz w:val="22"/>
              </w:rPr>
              <w:tab/>
            </w:r>
            <w:r w:rsidRPr="005F1ED2">
              <w:rPr>
                <w:rFonts w:eastAsia="Times New Roman" w:cs="Times New Roman"/>
                <w:sz w:val="22"/>
                <w:lang w:eastAsia="ru-RU"/>
              </w:rPr>
              <w:t>Слушание (различение) контрастных по звучанию музыкальных инструментов, сходных по звучанию музыкальных инструментов. Освоение приемов игры на музыкальных инструментах, не имеющих звукоряд. Тихая и громкая игра на музыкальном инструменте. Сопровождение мелодии игрой на музыкальном инструменте. Своевременное вступление и окончание игры на музыкальном инструменте. Освоение приемов игры на музыкальных инструментах, имеющих звукоряд. Сопровождение мелодии ритмичной игрой на музыкальном инструменте. Игра в ансамбле.</w:t>
            </w:r>
          </w:p>
        </w:tc>
      </w:tr>
    </w:tbl>
    <w:p w:rsidR="00883804" w:rsidRDefault="00883804" w:rsidP="00883804">
      <w:pPr>
        <w:jc w:val="center"/>
        <w:rPr>
          <w:rFonts w:cs="Times New Roman"/>
          <w:b/>
          <w:sz w:val="22"/>
        </w:rPr>
      </w:pPr>
    </w:p>
    <w:p w:rsidR="00F878F5" w:rsidRDefault="00F878F5" w:rsidP="00883804">
      <w:pPr>
        <w:jc w:val="center"/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>Учебно-тематическое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147"/>
        <w:gridCol w:w="3068"/>
      </w:tblGrid>
      <w:tr w:rsidR="00F878F5" w:rsidTr="00F878F5">
        <w:tc>
          <w:tcPr>
            <w:tcW w:w="988" w:type="dxa"/>
          </w:tcPr>
          <w:p w:rsidR="00F878F5" w:rsidRDefault="00F878F5" w:rsidP="00F878F5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№</w:t>
            </w:r>
          </w:p>
        </w:tc>
        <w:tc>
          <w:tcPr>
            <w:tcW w:w="5147" w:type="dxa"/>
          </w:tcPr>
          <w:p w:rsidR="00F878F5" w:rsidRDefault="00F878F5" w:rsidP="00F878F5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 xml:space="preserve">Разделы </w:t>
            </w:r>
          </w:p>
        </w:tc>
        <w:tc>
          <w:tcPr>
            <w:tcW w:w="3068" w:type="dxa"/>
          </w:tcPr>
          <w:p w:rsidR="00F878F5" w:rsidRDefault="00F878F5" w:rsidP="00F878F5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Количество часов</w:t>
            </w:r>
          </w:p>
        </w:tc>
      </w:tr>
      <w:tr w:rsidR="00F878F5" w:rsidTr="00F878F5">
        <w:tc>
          <w:tcPr>
            <w:tcW w:w="988" w:type="dxa"/>
          </w:tcPr>
          <w:p w:rsidR="00F878F5" w:rsidRPr="00F878F5" w:rsidRDefault="00F878F5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F878F5">
              <w:rPr>
                <w:rFonts w:cs="Times New Roman"/>
                <w:sz w:val="22"/>
              </w:rPr>
              <w:t>1</w:t>
            </w:r>
          </w:p>
        </w:tc>
        <w:tc>
          <w:tcPr>
            <w:tcW w:w="5147" w:type="dxa"/>
          </w:tcPr>
          <w:p w:rsidR="00F878F5" w:rsidRPr="00F878F5" w:rsidRDefault="00F878F5" w:rsidP="00F878F5">
            <w:pPr>
              <w:spacing w:after="0" w:line="240" w:lineRule="atLeast"/>
              <w:jc w:val="center"/>
              <w:rPr>
                <w:rFonts w:cs="Times New Roman"/>
                <w:sz w:val="22"/>
              </w:rPr>
            </w:pPr>
            <w:r w:rsidRPr="00F878F5">
              <w:rPr>
                <w:rFonts w:cs="Times New Roman"/>
                <w:sz w:val="22"/>
              </w:rPr>
              <w:t>Слушание.</w:t>
            </w:r>
          </w:p>
        </w:tc>
        <w:tc>
          <w:tcPr>
            <w:tcW w:w="3068" w:type="dxa"/>
          </w:tcPr>
          <w:p w:rsidR="00F878F5" w:rsidRPr="00F878F5" w:rsidRDefault="00F878F5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F878F5">
              <w:rPr>
                <w:rFonts w:cs="Times New Roman"/>
                <w:sz w:val="22"/>
              </w:rPr>
              <w:t>7</w:t>
            </w:r>
          </w:p>
        </w:tc>
      </w:tr>
      <w:tr w:rsidR="00F878F5" w:rsidTr="00F878F5">
        <w:tc>
          <w:tcPr>
            <w:tcW w:w="988" w:type="dxa"/>
          </w:tcPr>
          <w:p w:rsidR="00F878F5" w:rsidRPr="00F878F5" w:rsidRDefault="00F878F5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F878F5">
              <w:rPr>
                <w:rFonts w:cs="Times New Roman"/>
                <w:sz w:val="22"/>
              </w:rPr>
              <w:t>2</w:t>
            </w:r>
          </w:p>
        </w:tc>
        <w:tc>
          <w:tcPr>
            <w:tcW w:w="5147" w:type="dxa"/>
          </w:tcPr>
          <w:p w:rsidR="00F878F5" w:rsidRPr="00F878F5" w:rsidRDefault="00F878F5" w:rsidP="00F878F5">
            <w:pPr>
              <w:autoSpaceDE w:val="0"/>
              <w:autoSpaceDN w:val="0"/>
              <w:adjustRightInd w:val="0"/>
              <w:spacing w:after="0" w:line="240" w:lineRule="atLeast"/>
              <w:ind w:right="43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F878F5">
              <w:rPr>
                <w:rFonts w:eastAsia="Times New Roman" w:cs="Times New Roman"/>
                <w:bCs/>
                <w:iCs/>
                <w:sz w:val="22"/>
                <w:lang w:eastAsia="ru-RU"/>
              </w:rPr>
              <w:t>Пение.</w:t>
            </w:r>
          </w:p>
        </w:tc>
        <w:tc>
          <w:tcPr>
            <w:tcW w:w="3068" w:type="dxa"/>
          </w:tcPr>
          <w:p w:rsidR="00F878F5" w:rsidRPr="00F878F5" w:rsidRDefault="00F878F5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F878F5">
              <w:rPr>
                <w:rFonts w:cs="Times New Roman"/>
                <w:sz w:val="22"/>
              </w:rPr>
              <w:t>5</w:t>
            </w:r>
          </w:p>
        </w:tc>
      </w:tr>
      <w:tr w:rsidR="00F878F5" w:rsidTr="00F878F5">
        <w:tc>
          <w:tcPr>
            <w:tcW w:w="988" w:type="dxa"/>
          </w:tcPr>
          <w:p w:rsidR="00F878F5" w:rsidRPr="00F878F5" w:rsidRDefault="00F878F5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F878F5">
              <w:rPr>
                <w:rFonts w:cs="Times New Roman"/>
                <w:sz w:val="22"/>
              </w:rPr>
              <w:t>3</w:t>
            </w:r>
          </w:p>
        </w:tc>
        <w:tc>
          <w:tcPr>
            <w:tcW w:w="5147" w:type="dxa"/>
          </w:tcPr>
          <w:p w:rsidR="00F878F5" w:rsidRPr="00F878F5" w:rsidRDefault="00F878F5" w:rsidP="00F878F5">
            <w:pPr>
              <w:autoSpaceDE w:val="0"/>
              <w:autoSpaceDN w:val="0"/>
              <w:adjustRightInd w:val="0"/>
              <w:spacing w:after="0" w:line="240" w:lineRule="atLeast"/>
              <w:ind w:right="67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F878F5">
              <w:rPr>
                <w:rFonts w:eastAsia="Times New Roman" w:cs="Times New Roman"/>
                <w:bCs/>
                <w:iCs/>
                <w:sz w:val="22"/>
                <w:lang w:eastAsia="ru-RU"/>
              </w:rPr>
              <w:t>Движение под музыку.</w:t>
            </w:r>
          </w:p>
        </w:tc>
        <w:tc>
          <w:tcPr>
            <w:tcW w:w="3068" w:type="dxa"/>
          </w:tcPr>
          <w:p w:rsidR="00F878F5" w:rsidRPr="00F878F5" w:rsidRDefault="00F878F5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F878F5">
              <w:rPr>
                <w:rFonts w:cs="Times New Roman"/>
                <w:sz w:val="22"/>
              </w:rPr>
              <w:t>15</w:t>
            </w:r>
          </w:p>
        </w:tc>
      </w:tr>
      <w:tr w:rsidR="00F878F5" w:rsidTr="00F878F5">
        <w:tc>
          <w:tcPr>
            <w:tcW w:w="988" w:type="dxa"/>
          </w:tcPr>
          <w:p w:rsidR="00F878F5" w:rsidRPr="00F878F5" w:rsidRDefault="00F878F5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F878F5">
              <w:rPr>
                <w:rFonts w:cs="Times New Roman"/>
                <w:sz w:val="22"/>
              </w:rPr>
              <w:t>4</w:t>
            </w:r>
          </w:p>
        </w:tc>
        <w:tc>
          <w:tcPr>
            <w:tcW w:w="5147" w:type="dxa"/>
          </w:tcPr>
          <w:p w:rsidR="00F878F5" w:rsidRPr="00F878F5" w:rsidRDefault="00F878F5" w:rsidP="00F878F5">
            <w:pPr>
              <w:autoSpaceDE w:val="0"/>
              <w:autoSpaceDN w:val="0"/>
              <w:adjustRightInd w:val="0"/>
              <w:spacing w:after="0" w:line="240" w:lineRule="atLeast"/>
              <w:ind w:right="3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F878F5">
              <w:rPr>
                <w:rFonts w:eastAsia="Times New Roman" w:cs="Times New Roman"/>
                <w:bCs/>
                <w:iCs/>
                <w:sz w:val="22"/>
                <w:lang w:eastAsia="ru-RU"/>
              </w:rPr>
              <w:t>Игра на музыкальных инструментах.</w:t>
            </w:r>
          </w:p>
        </w:tc>
        <w:tc>
          <w:tcPr>
            <w:tcW w:w="3068" w:type="dxa"/>
          </w:tcPr>
          <w:p w:rsidR="00F878F5" w:rsidRPr="00F878F5" w:rsidRDefault="00170CBB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</w:tr>
      <w:tr w:rsidR="00F878F5" w:rsidTr="00F878F5">
        <w:tc>
          <w:tcPr>
            <w:tcW w:w="988" w:type="dxa"/>
          </w:tcPr>
          <w:p w:rsidR="00F878F5" w:rsidRPr="00F878F5" w:rsidRDefault="00F878F5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47" w:type="dxa"/>
          </w:tcPr>
          <w:p w:rsidR="00F878F5" w:rsidRPr="00F878F5" w:rsidRDefault="00F878F5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F878F5">
              <w:rPr>
                <w:rFonts w:cs="Times New Roman"/>
                <w:sz w:val="22"/>
              </w:rPr>
              <w:t xml:space="preserve">Итого </w:t>
            </w:r>
          </w:p>
        </w:tc>
        <w:tc>
          <w:tcPr>
            <w:tcW w:w="3068" w:type="dxa"/>
          </w:tcPr>
          <w:p w:rsidR="00F878F5" w:rsidRPr="00F878F5" w:rsidRDefault="00170CBB" w:rsidP="00F878F5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35</w:t>
            </w:r>
          </w:p>
        </w:tc>
      </w:tr>
    </w:tbl>
    <w:p w:rsidR="00F878F5" w:rsidRPr="005F1ED2" w:rsidRDefault="00F878F5" w:rsidP="00883804">
      <w:pPr>
        <w:jc w:val="center"/>
        <w:rPr>
          <w:rFonts w:cs="Times New Roman"/>
          <w:b/>
          <w:sz w:val="22"/>
        </w:rPr>
      </w:pPr>
    </w:p>
    <w:p w:rsidR="00883804" w:rsidRPr="005F1ED2" w:rsidRDefault="00883804" w:rsidP="00883804">
      <w:pPr>
        <w:spacing w:after="0" w:line="240" w:lineRule="atLeast"/>
        <w:jc w:val="center"/>
        <w:rPr>
          <w:rFonts w:cs="Times New Roman"/>
          <w:b/>
          <w:sz w:val="22"/>
        </w:rPr>
        <w:sectPr w:rsidR="00883804" w:rsidRPr="005F1ED2" w:rsidSect="00237D40">
          <w:pgSz w:w="11906" w:h="16838"/>
          <w:pgMar w:top="426" w:right="850" w:bottom="426" w:left="1843" w:header="708" w:footer="708" w:gutter="0"/>
          <w:cols w:space="708"/>
          <w:docGrid w:linePitch="360"/>
        </w:sectPr>
      </w:pPr>
    </w:p>
    <w:p w:rsidR="00883804" w:rsidRPr="005F1ED2" w:rsidRDefault="00883804" w:rsidP="00883804">
      <w:pPr>
        <w:spacing w:after="0" w:line="240" w:lineRule="atLeast"/>
        <w:jc w:val="center"/>
        <w:rPr>
          <w:rFonts w:cs="Times New Roman"/>
          <w:b/>
          <w:sz w:val="22"/>
        </w:rPr>
      </w:pPr>
      <w:r w:rsidRPr="005F1ED2">
        <w:rPr>
          <w:rFonts w:cs="Times New Roman"/>
          <w:b/>
          <w:sz w:val="22"/>
        </w:rPr>
        <w:lastRenderedPageBreak/>
        <w:t xml:space="preserve">Календарно-тематическое планирование </w:t>
      </w:r>
    </w:p>
    <w:p w:rsidR="00883804" w:rsidRPr="005F1ED2" w:rsidRDefault="00883804" w:rsidP="00883804">
      <w:pPr>
        <w:spacing w:after="0" w:line="240" w:lineRule="atLeast"/>
        <w:jc w:val="center"/>
        <w:rPr>
          <w:rFonts w:cs="Times New Roman"/>
          <w:sz w:val="22"/>
        </w:rPr>
      </w:pPr>
    </w:p>
    <w:p w:rsidR="00883804" w:rsidRPr="005F1ED2" w:rsidRDefault="00883804" w:rsidP="00883804">
      <w:pPr>
        <w:spacing w:after="0" w:line="240" w:lineRule="atLeast"/>
        <w:jc w:val="center"/>
        <w:rPr>
          <w:rFonts w:cs="Times New Roman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6581"/>
        <w:gridCol w:w="993"/>
        <w:gridCol w:w="1417"/>
        <w:gridCol w:w="1559"/>
      </w:tblGrid>
      <w:tr w:rsidR="00883804" w:rsidRPr="005F1ED2" w:rsidTr="00E57C5B">
        <w:trPr>
          <w:trHeight w:val="322"/>
        </w:trPr>
        <w:tc>
          <w:tcPr>
            <w:tcW w:w="898" w:type="dxa"/>
            <w:vMerge w:val="restart"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№ урока</w:t>
            </w:r>
          </w:p>
        </w:tc>
        <w:tc>
          <w:tcPr>
            <w:tcW w:w="6581" w:type="dxa"/>
            <w:vMerge w:val="restart"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Содержание (разделы, темы)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Кол-во часов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Дата проведения</w:t>
            </w:r>
          </w:p>
        </w:tc>
      </w:tr>
      <w:tr w:rsidR="00883804" w:rsidRPr="005F1ED2" w:rsidTr="00E57C5B">
        <w:trPr>
          <w:trHeight w:val="215"/>
        </w:trPr>
        <w:tc>
          <w:tcPr>
            <w:tcW w:w="898" w:type="dxa"/>
            <w:vMerge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vMerge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План</w:t>
            </w:r>
          </w:p>
        </w:tc>
        <w:tc>
          <w:tcPr>
            <w:tcW w:w="1559" w:type="dxa"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Факт</w:t>
            </w:r>
          </w:p>
        </w:tc>
      </w:tr>
      <w:tr w:rsidR="00883804" w:rsidRPr="005F1ED2" w:rsidTr="00E57C5B">
        <w:tc>
          <w:tcPr>
            <w:tcW w:w="898" w:type="dxa"/>
            <w:shd w:val="clear" w:color="auto" w:fill="auto"/>
          </w:tcPr>
          <w:p w:rsidR="00883804" w:rsidRPr="005F1ED2" w:rsidRDefault="00883804" w:rsidP="0088380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883804" w:rsidRPr="005F1ED2" w:rsidRDefault="00883804" w:rsidP="00E57C5B">
            <w:pPr>
              <w:autoSpaceDE w:val="0"/>
              <w:autoSpaceDN w:val="0"/>
              <w:adjustRightInd w:val="0"/>
              <w:spacing w:before="10" w:after="0" w:line="240" w:lineRule="auto"/>
              <w:ind w:right="2568"/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  <w:t>Слушание.</w:t>
            </w:r>
          </w:p>
          <w:p w:rsidR="00883804" w:rsidRPr="005F1ED2" w:rsidRDefault="00883804" w:rsidP="00E57C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Слушание (различение) тихого и громкого звучания музыки. </w:t>
            </w:r>
          </w:p>
        </w:tc>
        <w:tc>
          <w:tcPr>
            <w:tcW w:w="993" w:type="dxa"/>
            <w:shd w:val="clear" w:color="auto" w:fill="auto"/>
          </w:tcPr>
          <w:p w:rsidR="00883804" w:rsidRPr="005F1ED2" w:rsidRDefault="003D0F53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883804" w:rsidRPr="005F1ED2" w:rsidRDefault="00883804" w:rsidP="00E57C5B">
            <w:pPr>
              <w:shd w:val="clear" w:color="auto" w:fill="FFFFFF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883804" w:rsidRPr="005F1ED2" w:rsidRDefault="00883804" w:rsidP="00E57C5B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Определение начала и конца звучания музыки.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A00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D0F53" w:rsidRPr="005F1ED2" w:rsidRDefault="003D0F53" w:rsidP="003D0F5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before="5" w:after="0" w:line="240" w:lineRule="auto"/>
              <w:ind w:right="5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Слушание (различение) быстрой, умеренной, медленной музыки, колыбельной песни и марша, веселой и грустной музыки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A00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before="5" w:after="0" w:line="240" w:lineRule="auto"/>
              <w:ind w:right="5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Узнавание знакомой песни, мелодии. Определение характера музыки.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A00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before="5" w:after="0" w:line="240" w:lineRule="auto"/>
              <w:ind w:right="5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Слушание (различение) сольного и хорового исполнения произведения.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A00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F878F5">
            <w:pPr>
              <w:shd w:val="clear" w:color="auto" w:fill="FFFFFF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before="5" w:after="0" w:line="240" w:lineRule="auto"/>
              <w:ind w:right="5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Определение музыкального стиля произведения.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A00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 Узнавание (различение) инструментов симфонического оркестра (оркестра народных инструментов, духового оркестра)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A00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before="19" w:after="0" w:line="240" w:lineRule="auto"/>
              <w:ind w:right="43"/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  <w:t>Пение.</w:t>
            </w:r>
          </w:p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Подражание характерным звукам животных во время звучания знакомой песни. 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A00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Подпевание отдельных или повторяющихся звуков, слогов и слов. Подпевание повторяющихся интонаций припева песни.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A00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10</w:t>
            </w:r>
          </w:p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Пение слов песни (отдельных фраз, всей песни).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A00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F878F5">
            <w:pPr>
              <w:shd w:val="clear" w:color="auto" w:fill="FFFFFF"/>
              <w:spacing w:after="0" w:line="240" w:lineRule="atLeast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:rsidR="00883804" w:rsidRPr="005F1ED2" w:rsidRDefault="00883804" w:rsidP="00883804">
      <w:pPr>
        <w:spacing w:after="0" w:line="240" w:lineRule="atLeast"/>
        <w:jc w:val="center"/>
        <w:rPr>
          <w:rFonts w:cs="Times New Roman"/>
          <w:b/>
          <w:sz w:val="22"/>
        </w:rPr>
      </w:pPr>
    </w:p>
    <w:p w:rsidR="00883804" w:rsidRPr="005F1ED2" w:rsidRDefault="00883804" w:rsidP="00883804">
      <w:pPr>
        <w:spacing w:after="0" w:line="240" w:lineRule="atLeast"/>
        <w:jc w:val="center"/>
        <w:rPr>
          <w:rFonts w:cs="Times New Roman"/>
          <w:b/>
          <w:sz w:val="22"/>
        </w:rPr>
      </w:pPr>
    </w:p>
    <w:p w:rsidR="00883804" w:rsidRPr="005F1ED2" w:rsidRDefault="00883804" w:rsidP="00883804">
      <w:pPr>
        <w:spacing w:after="0" w:line="240" w:lineRule="auto"/>
        <w:jc w:val="center"/>
        <w:rPr>
          <w:rFonts w:cs="Times New Roman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6581"/>
        <w:gridCol w:w="993"/>
        <w:gridCol w:w="1417"/>
        <w:gridCol w:w="1559"/>
      </w:tblGrid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11</w:t>
            </w: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pacing w:val="-3"/>
                <w:sz w:val="22"/>
                <w:lang w:eastAsia="ru-RU"/>
              </w:rPr>
              <w:t>Разучивание  песни «Мы на луг ходили» м. Филиппенко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B2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0B4CBD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12</w:t>
            </w: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Елочка М. Бахутовой, сл Александровой – хоровод с пением.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B2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D0F53" w:rsidRPr="005F1ED2" w:rsidRDefault="003D0F53" w:rsidP="003D0F53">
            <w:pPr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13</w:t>
            </w: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  <w:t>Движение под музыку.</w:t>
            </w:r>
          </w:p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ind w:right="139"/>
              <w:rPr>
                <w:rFonts w:eastAsia="Calibri" w:cs="Times New Roman"/>
                <w:sz w:val="22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Топанье под музыку. </w:t>
            </w:r>
            <w:r w:rsidRPr="005F1ED2">
              <w:rPr>
                <w:rFonts w:eastAsia="Calibri" w:cs="Times New Roman"/>
                <w:sz w:val="22"/>
              </w:rPr>
              <w:t>Наклоны головы</w:t>
            </w:r>
          </w:p>
          <w:p w:rsidR="003D0F53" w:rsidRPr="005F1ED2" w:rsidRDefault="003D0F53" w:rsidP="003D0F5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Пальчиковые игры.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B2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contextualSpacing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14</w:t>
            </w: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Хлопки в ладоши под музыку . Покачивание с одной ноги на другую.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B2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15</w:t>
            </w: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pacing w:val="-2"/>
                <w:sz w:val="22"/>
                <w:lang w:eastAsia="ru-RU"/>
              </w:rPr>
              <w:t>Танец с платочком.</w:t>
            </w: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 Движения: ходьба, бег, прыжки, кружение, приседание  под музыку разного характера.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B2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16</w:t>
            </w:r>
          </w:p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«Зайцы и медведь» рус нар мелодия – изменение </w:t>
            </w:r>
          </w:p>
          <w:p w:rsidR="003D0F53" w:rsidRPr="005F1ED2" w:rsidRDefault="003D0F53" w:rsidP="003D0F5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движений с изменением тембра музыки.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B2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898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lastRenderedPageBreak/>
              <w:t>17</w:t>
            </w:r>
          </w:p>
        </w:tc>
        <w:tc>
          <w:tcPr>
            <w:tcW w:w="6581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  Выполнение под музыку действия с предметами: </w:t>
            </w:r>
          </w:p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наклоны предмета в разные стороны,    </w:t>
            </w:r>
          </w:p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опускание/поднимание предмета, подбрасывание,</w:t>
            </w:r>
          </w:p>
          <w:p w:rsidR="003D0F53" w:rsidRPr="005F1ED2" w:rsidRDefault="003D0F53" w:rsidP="003D0F5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 xml:space="preserve"> ловля предмета, взмахивание предметом.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941B2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F878F5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</w:tbl>
    <w:tbl>
      <w:tblPr>
        <w:tblpPr w:leftFromText="180" w:rightFromText="180" w:vertAnchor="text" w:horzAnchor="margin" w:tblpY="1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6581"/>
        <w:gridCol w:w="993"/>
        <w:gridCol w:w="1559"/>
        <w:gridCol w:w="1559"/>
      </w:tblGrid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18</w:t>
            </w: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pacing w:val="-2"/>
                <w:sz w:val="22"/>
                <w:lang w:eastAsia="ru-RU"/>
              </w:rPr>
              <w:t xml:space="preserve">Упражнения с флажками с изменением темпа. </w:t>
            </w:r>
            <w:r w:rsidRPr="005F1ED2">
              <w:rPr>
                <w:rFonts w:eastAsia="Times New Roman" w:cs="Times New Roman"/>
                <w:sz w:val="22"/>
                <w:lang w:eastAsia="ru-RU"/>
              </w:rPr>
              <w:t>Упражнения с предметами при ходьбе.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19</w:t>
            </w: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Разучивание элементов русского народного танца.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20</w:t>
            </w:r>
          </w:p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Выполнение движений, соответствующих словам песни.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21</w:t>
            </w: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Соблюдение последовательности движений в соответствии с исполняемой ролью при инсценировке песни.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22</w:t>
            </w:r>
          </w:p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Движение в хороводе. Движение под музыку в медленном, умеренном и быстром темпе.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23</w:t>
            </w:r>
          </w:p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Ритмичная ходьба под музыку. Изменение скорости движения под музыку (ускорять, замедлять).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24</w:t>
            </w: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Изменение движения при изменении метроритма произведения, при чередовании запева и припева песни, при изменении силы звучания.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25</w:t>
            </w: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ind w:right="67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Выполнение танцевальных движений в паре с другим танцором.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26</w:t>
            </w: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Выполнение развернутых движений одного образа. Имитация (исполнение) игры на музыкальных инструментах.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70CBB" w:rsidRPr="005F1ED2" w:rsidTr="00B01341">
        <w:tc>
          <w:tcPr>
            <w:tcW w:w="898" w:type="dxa"/>
            <w:shd w:val="clear" w:color="auto" w:fill="auto"/>
          </w:tcPr>
          <w:p w:rsidR="00170CBB" w:rsidRPr="005F1ED2" w:rsidRDefault="00170CBB" w:rsidP="003D0F53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27</w:t>
            </w:r>
          </w:p>
        </w:tc>
        <w:tc>
          <w:tcPr>
            <w:tcW w:w="6581" w:type="dxa"/>
            <w:shd w:val="clear" w:color="auto" w:fill="auto"/>
          </w:tcPr>
          <w:p w:rsidR="00170CBB" w:rsidRPr="005F1ED2" w:rsidRDefault="00170CBB" w:rsidP="003D0F5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Передача в движении частей музыкального произведения (быстро-медленно).</w:t>
            </w:r>
          </w:p>
        </w:tc>
        <w:tc>
          <w:tcPr>
            <w:tcW w:w="993" w:type="dxa"/>
            <w:shd w:val="clear" w:color="auto" w:fill="auto"/>
          </w:tcPr>
          <w:p w:rsidR="00170CBB" w:rsidRDefault="00170CBB" w:rsidP="003D0F53">
            <w:r w:rsidRPr="00BB21E7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559" w:type="dxa"/>
            <w:shd w:val="clear" w:color="auto" w:fill="auto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</w:tcPr>
          <w:p w:rsidR="00170CBB" w:rsidRPr="005F1ED2" w:rsidRDefault="00170CBB" w:rsidP="003D0F53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:rsidR="00883804" w:rsidRPr="005F1ED2" w:rsidRDefault="00883804" w:rsidP="00883804">
      <w:pPr>
        <w:rPr>
          <w:rFonts w:cs="Times New Roman"/>
          <w:sz w:val="22"/>
        </w:rPr>
        <w:sectPr w:rsidR="00883804" w:rsidRPr="005F1ED2" w:rsidSect="00E436A7">
          <w:pgSz w:w="16838" w:h="11906" w:orient="landscape"/>
          <w:pgMar w:top="426" w:right="425" w:bottom="426" w:left="425" w:header="709" w:footer="709" w:gutter="0"/>
          <w:cols w:space="708"/>
          <w:docGrid w:linePitch="360"/>
        </w:sectPr>
      </w:pPr>
    </w:p>
    <w:p w:rsidR="00883804" w:rsidRPr="005F1ED2" w:rsidRDefault="00883804" w:rsidP="00883804">
      <w:pPr>
        <w:spacing w:after="0" w:line="240" w:lineRule="atLeast"/>
        <w:jc w:val="center"/>
        <w:rPr>
          <w:rFonts w:eastAsia="Times New Roman" w:cs="Times New Roman"/>
          <w:b/>
          <w:sz w:val="22"/>
          <w:lang w:eastAsia="ru-RU"/>
        </w:rPr>
      </w:pPr>
    </w:p>
    <w:p w:rsidR="00883804" w:rsidRPr="005F1ED2" w:rsidRDefault="00883804" w:rsidP="00883804">
      <w:pPr>
        <w:spacing w:after="0" w:line="240" w:lineRule="atLeast"/>
        <w:jc w:val="center"/>
        <w:rPr>
          <w:rFonts w:eastAsia="Times New Roman" w:cs="Times New Roman"/>
          <w:b/>
          <w:sz w:val="22"/>
          <w:lang w:eastAsia="ru-RU"/>
        </w:rPr>
      </w:pPr>
    </w:p>
    <w:p w:rsidR="00883804" w:rsidRPr="005F1ED2" w:rsidRDefault="00883804" w:rsidP="00883804">
      <w:pPr>
        <w:spacing w:after="0" w:line="240" w:lineRule="atLeast"/>
        <w:jc w:val="center"/>
        <w:rPr>
          <w:rFonts w:eastAsia="Times New Roman" w:cs="Times New Roman"/>
          <w:b/>
          <w:color w:val="000000"/>
          <w:sz w:val="22"/>
          <w:lang w:eastAsia="ru-RU"/>
        </w:rPr>
      </w:pPr>
    </w:p>
    <w:p w:rsidR="00883804" w:rsidRPr="005F1ED2" w:rsidRDefault="00883804" w:rsidP="00217848">
      <w:pPr>
        <w:spacing w:after="0" w:line="240" w:lineRule="atLeast"/>
        <w:rPr>
          <w:rFonts w:cs="Times New Roman"/>
          <w:b/>
          <w:sz w:val="22"/>
        </w:rPr>
      </w:pPr>
    </w:p>
    <w:p w:rsidR="00883804" w:rsidRPr="005F1ED2" w:rsidRDefault="00883804" w:rsidP="00883804">
      <w:pPr>
        <w:spacing w:after="0" w:line="240" w:lineRule="atLeast"/>
        <w:jc w:val="center"/>
        <w:rPr>
          <w:rFonts w:cs="Times New Roman"/>
          <w:b/>
          <w:sz w:val="22"/>
        </w:rPr>
      </w:pPr>
    </w:p>
    <w:p w:rsidR="00883804" w:rsidRPr="005F1ED2" w:rsidRDefault="00883804" w:rsidP="00883804">
      <w:pPr>
        <w:spacing w:after="0" w:line="240" w:lineRule="atLeast"/>
        <w:jc w:val="center"/>
        <w:rPr>
          <w:rFonts w:cs="Times New Roman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04"/>
        <w:gridCol w:w="993"/>
        <w:gridCol w:w="1417"/>
        <w:gridCol w:w="1559"/>
      </w:tblGrid>
      <w:tr w:rsidR="003D0F53" w:rsidRPr="005F1ED2" w:rsidTr="00E57C5B">
        <w:tc>
          <w:tcPr>
            <w:tcW w:w="675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contextualSpacing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28</w:t>
            </w:r>
          </w:p>
        </w:tc>
        <w:tc>
          <w:tcPr>
            <w:tcW w:w="6804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38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  <w:t>Игра на музыкальных инструментах.</w:t>
            </w:r>
          </w:p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Слушание (различение) контрастных по звучанию музыкальных инструментов, сходных по звучанию музыкальных инструментов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20073F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675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contextualSpacing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29</w:t>
            </w:r>
          </w:p>
        </w:tc>
        <w:tc>
          <w:tcPr>
            <w:tcW w:w="6804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Освоение приемов игры на музыкальных инструментах, не имеющих звукоряд.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20073F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675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contextualSpacing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30</w:t>
            </w:r>
          </w:p>
        </w:tc>
        <w:tc>
          <w:tcPr>
            <w:tcW w:w="6804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Тихая и громкая игра на музыкальном инструменте.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20073F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675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contextualSpacing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31</w:t>
            </w:r>
          </w:p>
        </w:tc>
        <w:tc>
          <w:tcPr>
            <w:tcW w:w="6804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Освоение приемов игры на музыкальных инструментах, имеющих звукоряд.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20073F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611A5D">
        <w:trPr>
          <w:trHeight w:val="654"/>
        </w:trPr>
        <w:tc>
          <w:tcPr>
            <w:tcW w:w="675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contextualSpacing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32</w:t>
            </w:r>
          </w:p>
        </w:tc>
        <w:tc>
          <w:tcPr>
            <w:tcW w:w="6804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Сопровождение мелодии ритмичной игрой на музыкальном инструменте.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20073F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E57C5B">
        <w:tc>
          <w:tcPr>
            <w:tcW w:w="675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contextualSpacing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33</w:t>
            </w:r>
          </w:p>
        </w:tc>
        <w:tc>
          <w:tcPr>
            <w:tcW w:w="6804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 w:cs="Times New Roman"/>
                <w:spacing w:val="-2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Упражнения на правильное удерживание бубна.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20073F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D0F53" w:rsidRPr="005F1ED2" w:rsidTr="0005389A">
        <w:trPr>
          <w:trHeight w:val="654"/>
        </w:trPr>
        <w:tc>
          <w:tcPr>
            <w:tcW w:w="675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contextualSpacing/>
              <w:rPr>
                <w:rFonts w:eastAsia="Calibri" w:cs="Times New Roman"/>
                <w:sz w:val="22"/>
              </w:rPr>
            </w:pPr>
            <w:r w:rsidRPr="005F1ED2">
              <w:rPr>
                <w:rFonts w:eastAsia="Calibri" w:cs="Times New Roman"/>
                <w:sz w:val="22"/>
              </w:rPr>
              <w:t>34</w:t>
            </w:r>
            <w:r w:rsidR="00170CBB">
              <w:rPr>
                <w:rFonts w:eastAsia="Calibri" w:cs="Times New Roman"/>
                <w:sz w:val="22"/>
              </w:rPr>
              <w:t>-35</w:t>
            </w:r>
          </w:p>
        </w:tc>
        <w:tc>
          <w:tcPr>
            <w:tcW w:w="6804" w:type="dxa"/>
            <w:shd w:val="clear" w:color="auto" w:fill="auto"/>
          </w:tcPr>
          <w:p w:rsidR="003D0F53" w:rsidRPr="005F1ED2" w:rsidRDefault="003D0F53" w:rsidP="003D0F53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 w:cs="Times New Roman"/>
                <w:sz w:val="22"/>
                <w:lang w:eastAsia="ru-RU"/>
              </w:rPr>
            </w:pPr>
            <w:r w:rsidRPr="005F1ED2">
              <w:rPr>
                <w:rFonts w:eastAsia="Times New Roman" w:cs="Times New Roman"/>
                <w:sz w:val="22"/>
                <w:lang w:eastAsia="ru-RU"/>
              </w:rPr>
              <w:t>Игра в ансамбле.</w:t>
            </w:r>
          </w:p>
        </w:tc>
        <w:tc>
          <w:tcPr>
            <w:tcW w:w="993" w:type="dxa"/>
            <w:shd w:val="clear" w:color="auto" w:fill="auto"/>
          </w:tcPr>
          <w:p w:rsidR="003D0F53" w:rsidRDefault="003D0F53" w:rsidP="003D0F53">
            <w:r w:rsidRPr="0020073F">
              <w:rPr>
                <w:rFonts w:eastAsia="Calibri" w:cs="Times New Roman"/>
                <w:sz w:val="22"/>
              </w:rPr>
              <w:t>0.5</w:t>
            </w:r>
          </w:p>
        </w:tc>
        <w:tc>
          <w:tcPr>
            <w:tcW w:w="1417" w:type="dxa"/>
            <w:shd w:val="clear" w:color="auto" w:fill="auto"/>
          </w:tcPr>
          <w:p w:rsidR="003D0F53" w:rsidRPr="005F1ED2" w:rsidRDefault="003D0F53" w:rsidP="003D0F53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D0F53" w:rsidRPr="005F1ED2" w:rsidRDefault="003D0F53" w:rsidP="003D0F53">
            <w:pPr>
              <w:spacing w:after="0" w:line="240" w:lineRule="atLeast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883804" w:rsidRPr="005F1ED2" w:rsidTr="00E57C5B">
        <w:tc>
          <w:tcPr>
            <w:tcW w:w="675" w:type="dxa"/>
            <w:shd w:val="clear" w:color="auto" w:fill="auto"/>
          </w:tcPr>
          <w:p w:rsidR="00883804" w:rsidRPr="005F1ED2" w:rsidRDefault="00883804" w:rsidP="00217848">
            <w:pPr>
              <w:spacing w:after="0" w:line="240" w:lineRule="atLeast"/>
              <w:ind w:left="426"/>
              <w:contextualSpacing/>
              <w:rPr>
                <w:rFonts w:eastAsia="Calibri" w:cs="Times New Roman"/>
                <w:sz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883804" w:rsidRPr="005F1ED2" w:rsidRDefault="003D0F53" w:rsidP="00E57C5B">
            <w:pPr>
              <w:autoSpaceDE w:val="0"/>
              <w:autoSpaceDN w:val="0"/>
              <w:adjustRightInd w:val="0"/>
              <w:spacing w:after="0" w:line="240" w:lineRule="atLeast"/>
              <w:ind w:right="38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Итого </w:t>
            </w:r>
          </w:p>
        </w:tc>
        <w:tc>
          <w:tcPr>
            <w:tcW w:w="993" w:type="dxa"/>
            <w:shd w:val="clear" w:color="auto" w:fill="auto"/>
          </w:tcPr>
          <w:p w:rsidR="00883804" w:rsidRPr="005F1ED2" w:rsidRDefault="003D0F53" w:rsidP="00E57C5B">
            <w:pPr>
              <w:spacing w:after="0" w:line="240" w:lineRule="atLeast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8.</w:t>
            </w:r>
            <w:r w:rsidR="00170CBB">
              <w:rPr>
                <w:rFonts w:eastAsia="Calibri" w:cs="Times New Roman"/>
                <w:sz w:val="22"/>
              </w:rPr>
              <w:t>7</w:t>
            </w:r>
            <w:r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83804" w:rsidRPr="005F1ED2" w:rsidRDefault="00883804" w:rsidP="00E57C5B">
            <w:pPr>
              <w:shd w:val="clear" w:color="auto" w:fill="FFFFFF"/>
              <w:spacing w:after="0" w:line="240" w:lineRule="atLeast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883804" w:rsidRPr="005F1ED2" w:rsidRDefault="00883804" w:rsidP="00E57C5B">
            <w:pPr>
              <w:spacing w:after="0" w:line="240" w:lineRule="atLeast"/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:rsidR="00883804" w:rsidRPr="005F1ED2" w:rsidRDefault="00883804" w:rsidP="00883804">
      <w:pPr>
        <w:spacing w:after="0" w:line="240" w:lineRule="auto"/>
        <w:jc w:val="both"/>
        <w:rPr>
          <w:rFonts w:eastAsia="Calibri" w:cs="Times New Roman"/>
          <w:b/>
          <w:i/>
          <w:sz w:val="22"/>
        </w:rPr>
        <w:sectPr w:rsidR="00883804" w:rsidRPr="005F1ED2" w:rsidSect="00515C20">
          <w:pgSz w:w="16838" w:h="11906" w:orient="landscape"/>
          <w:pgMar w:top="284" w:right="425" w:bottom="284" w:left="425" w:header="709" w:footer="709" w:gutter="0"/>
          <w:cols w:space="708"/>
          <w:docGrid w:linePitch="360"/>
        </w:sectPr>
      </w:pPr>
    </w:p>
    <w:p w:rsidR="00883804" w:rsidRPr="005F1ED2" w:rsidRDefault="00883804" w:rsidP="00883804">
      <w:pPr>
        <w:spacing w:after="0" w:line="240" w:lineRule="auto"/>
        <w:ind w:firstLine="851"/>
        <w:jc w:val="both"/>
        <w:rPr>
          <w:rFonts w:eastAsia="Calibri" w:cs="Times New Roman"/>
          <w:b/>
          <w:i/>
          <w:sz w:val="22"/>
        </w:rPr>
      </w:pPr>
    </w:p>
    <w:p w:rsidR="009634B3" w:rsidRPr="005F1ED2" w:rsidRDefault="009634B3">
      <w:pPr>
        <w:rPr>
          <w:sz w:val="22"/>
        </w:rPr>
      </w:pPr>
    </w:p>
    <w:sectPr w:rsidR="009634B3" w:rsidRPr="005F1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97F"/>
    <w:multiLevelType w:val="hybridMultilevel"/>
    <w:tmpl w:val="31D89DC4"/>
    <w:lvl w:ilvl="0" w:tplc="B4408C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E5F39"/>
    <w:multiLevelType w:val="hybridMultilevel"/>
    <w:tmpl w:val="D59A238A"/>
    <w:lvl w:ilvl="0" w:tplc="B4408C42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C2"/>
    <w:rsid w:val="00092B95"/>
    <w:rsid w:val="000B54F7"/>
    <w:rsid w:val="00170CBB"/>
    <w:rsid w:val="00217848"/>
    <w:rsid w:val="002F49C2"/>
    <w:rsid w:val="003D0F53"/>
    <w:rsid w:val="005F1ED2"/>
    <w:rsid w:val="00883804"/>
    <w:rsid w:val="009634B3"/>
    <w:rsid w:val="00DD392B"/>
    <w:rsid w:val="00DE7FE6"/>
    <w:rsid w:val="00F8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B7963"/>
  <w15:chartTrackingRefBased/>
  <w15:docId w15:val="{346868B5-39C9-407D-88A5-54BAAD60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804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7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B54F7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3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2019-09-19T18:55:00Z</dcterms:created>
  <dcterms:modified xsi:type="dcterms:W3CDTF">2020-12-28T08:20:00Z</dcterms:modified>
</cp:coreProperties>
</file>